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013D" w14:textId="49E72E3A" w:rsidR="0074750D" w:rsidRPr="007A44A2" w:rsidRDefault="0074750D" w:rsidP="0073428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ptos" w:hAnsi="Aptos" w:cs="Calibri"/>
          <w:b/>
          <w:bCs/>
          <w:color w:val="3366FF"/>
          <w:sz w:val="36"/>
          <w:szCs w:val="36"/>
        </w:rPr>
      </w:pPr>
      <w:r w:rsidRPr="007A44A2">
        <w:rPr>
          <w:rFonts w:ascii="Aptos" w:hAnsi="Aptos" w:cs="Calibri"/>
          <w:b/>
          <w:bCs/>
          <w:color w:val="3366FF"/>
          <w:sz w:val="36"/>
          <w:szCs w:val="36"/>
        </w:rPr>
        <w:t>International Practitioner Health Summit 202</w:t>
      </w:r>
      <w:r w:rsidR="007A44A2" w:rsidRPr="007A44A2">
        <w:rPr>
          <w:rFonts w:ascii="Aptos" w:hAnsi="Aptos" w:cs="Calibri"/>
          <w:b/>
          <w:bCs/>
          <w:color w:val="3366FF"/>
          <w:sz w:val="36"/>
          <w:szCs w:val="36"/>
        </w:rPr>
        <w:t>7</w:t>
      </w:r>
    </w:p>
    <w:p w14:paraId="75882DF7" w14:textId="77777777" w:rsidR="0074750D" w:rsidRPr="007A44A2" w:rsidRDefault="0074750D" w:rsidP="0073428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ptos" w:hAnsi="Aptos" w:cs="Calibri"/>
          <w:b/>
          <w:bCs/>
          <w:sz w:val="56"/>
          <w:szCs w:val="56"/>
        </w:rPr>
      </w:pPr>
      <w:r w:rsidRPr="007A44A2">
        <w:rPr>
          <w:rFonts w:ascii="Aptos" w:hAnsi="Aptos" w:cs="Calibri"/>
          <w:b/>
          <w:bCs/>
          <w:sz w:val="56"/>
          <w:szCs w:val="56"/>
        </w:rPr>
        <w:t>The Wounded Healer</w:t>
      </w:r>
    </w:p>
    <w:p w14:paraId="001FB6AE" w14:textId="65146283" w:rsidR="007A44A2" w:rsidRPr="007A44A2" w:rsidRDefault="007A44A2" w:rsidP="007A44A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ptos" w:hAnsi="Aptos" w:cs="Calibri"/>
          <w:b/>
          <w:bCs/>
          <w:i/>
          <w:sz w:val="32"/>
          <w:szCs w:val="32"/>
        </w:rPr>
      </w:pPr>
      <w:r w:rsidRPr="007A44A2">
        <w:rPr>
          <w:rFonts w:ascii="Aptos" w:hAnsi="Aptos" w:cs="Calibri"/>
          <w:b/>
          <w:bCs/>
          <w:i/>
          <w:sz w:val="32"/>
          <w:szCs w:val="32"/>
        </w:rPr>
        <w:t xml:space="preserve">Caring for those who care - restoring health, careers and lives </w:t>
      </w:r>
    </w:p>
    <w:p w14:paraId="6BC9989B" w14:textId="308F0C02" w:rsidR="0074750D" w:rsidRPr="007A44A2" w:rsidRDefault="00851F15" w:rsidP="007A44A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>Friday</w:t>
      </w:r>
      <w:r w:rsidR="00294612" w:rsidRPr="007A44A2">
        <w:rPr>
          <w:rFonts w:ascii="Aptos" w:hAnsi="Aptos" w:cs="Calibri"/>
          <w:bCs/>
        </w:rPr>
        <w:t xml:space="preserve"> </w:t>
      </w:r>
      <w:r w:rsidR="007A44A2" w:rsidRPr="007A44A2">
        <w:rPr>
          <w:rFonts w:ascii="Aptos" w:hAnsi="Aptos" w:cs="Calibri"/>
          <w:bCs/>
        </w:rPr>
        <w:t>17</w:t>
      </w:r>
      <w:r w:rsidR="007A44A2" w:rsidRPr="007A44A2">
        <w:rPr>
          <w:rFonts w:ascii="Aptos" w:hAnsi="Aptos" w:cs="Calibri"/>
          <w:bCs/>
          <w:vertAlign w:val="superscript"/>
        </w:rPr>
        <w:t>th</w:t>
      </w:r>
      <w:r w:rsidR="007A44A2" w:rsidRPr="007A44A2">
        <w:rPr>
          <w:rFonts w:ascii="Aptos" w:hAnsi="Aptos" w:cs="Calibri"/>
          <w:bCs/>
        </w:rPr>
        <w:t xml:space="preserve"> September 2027</w:t>
      </w:r>
      <w:r w:rsidR="00294612" w:rsidRPr="007A44A2">
        <w:rPr>
          <w:rFonts w:ascii="Aptos" w:hAnsi="Aptos" w:cs="Calibri"/>
          <w:bCs/>
        </w:rPr>
        <w:t xml:space="preserve">, Central </w:t>
      </w:r>
      <w:r w:rsidR="0074750D" w:rsidRPr="007A44A2">
        <w:rPr>
          <w:rFonts w:ascii="Aptos" w:hAnsi="Aptos" w:cs="Calibri"/>
          <w:bCs/>
        </w:rPr>
        <w:t>London</w:t>
      </w:r>
    </w:p>
    <w:p w14:paraId="2FF066D3" w14:textId="77777777" w:rsidR="006E7D93" w:rsidRPr="007A44A2" w:rsidRDefault="006E7D93" w:rsidP="0073428B">
      <w:pPr>
        <w:jc w:val="both"/>
        <w:rPr>
          <w:rFonts w:ascii="Aptos" w:hAnsi="Aptos" w:cs="Calibri"/>
        </w:rPr>
      </w:pPr>
    </w:p>
    <w:p w14:paraId="34A57183" w14:textId="39F7531B" w:rsidR="00797203" w:rsidRPr="007A44A2" w:rsidRDefault="00305489" w:rsidP="0073428B">
      <w:pPr>
        <w:jc w:val="both"/>
        <w:rPr>
          <w:rFonts w:ascii="Aptos" w:hAnsi="Aptos" w:cs="Calibri"/>
        </w:rPr>
      </w:pPr>
      <w:r w:rsidRPr="007A44A2">
        <w:rPr>
          <w:rFonts w:ascii="Aptos" w:hAnsi="Aptos" w:cs="Calibri"/>
        </w:rPr>
        <w:t xml:space="preserve">NHS Practitioner Health </w:t>
      </w:r>
      <w:r w:rsidR="002F342C" w:rsidRPr="007A44A2">
        <w:rPr>
          <w:rFonts w:ascii="Aptos" w:hAnsi="Aptos" w:cs="Calibri"/>
        </w:rPr>
        <w:t>in</w:t>
      </w:r>
      <w:r w:rsidR="008B3A0F" w:rsidRPr="007A44A2">
        <w:rPr>
          <w:rFonts w:ascii="Aptos" w:hAnsi="Aptos" w:cs="Calibri"/>
        </w:rPr>
        <w:t xml:space="preserve"> association with </w:t>
      </w:r>
      <w:r w:rsidR="00162C36" w:rsidRPr="007A44A2">
        <w:rPr>
          <w:rFonts w:ascii="Aptos" w:hAnsi="Aptos" w:cs="Calibri"/>
        </w:rPr>
        <w:t>Healthcare Conferences UK are plea</w:t>
      </w:r>
      <w:r w:rsidR="00797203" w:rsidRPr="007A44A2">
        <w:rPr>
          <w:rFonts w:ascii="Aptos" w:hAnsi="Aptos" w:cs="Calibri"/>
        </w:rPr>
        <w:t xml:space="preserve">sed to announce </w:t>
      </w:r>
      <w:r w:rsidR="008B3A0F" w:rsidRPr="007A44A2">
        <w:rPr>
          <w:rFonts w:ascii="Aptos" w:hAnsi="Aptos" w:cs="Calibri"/>
        </w:rPr>
        <w:t xml:space="preserve">the </w:t>
      </w:r>
      <w:r w:rsidR="00162C36" w:rsidRPr="007A44A2">
        <w:rPr>
          <w:rFonts w:ascii="Aptos" w:hAnsi="Aptos" w:cs="Calibri"/>
        </w:rPr>
        <w:t>International Practitioner Health Summit 20</w:t>
      </w:r>
      <w:r w:rsidR="0074750D" w:rsidRPr="007A44A2">
        <w:rPr>
          <w:rFonts w:ascii="Aptos" w:hAnsi="Aptos" w:cs="Calibri"/>
        </w:rPr>
        <w:t>2</w:t>
      </w:r>
      <w:r w:rsidR="007A44A2" w:rsidRPr="007A44A2">
        <w:rPr>
          <w:rFonts w:ascii="Aptos" w:hAnsi="Aptos" w:cs="Calibri"/>
        </w:rPr>
        <w:t>7</w:t>
      </w:r>
      <w:r w:rsidR="0074750D" w:rsidRPr="007A44A2">
        <w:rPr>
          <w:rFonts w:ascii="Aptos" w:hAnsi="Aptos" w:cs="Calibri"/>
        </w:rPr>
        <w:t xml:space="preserve"> which will focus </w:t>
      </w:r>
      <w:r w:rsidR="00EE6578" w:rsidRPr="007A44A2">
        <w:rPr>
          <w:rFonts w:ascii="Aptos" w:hAnsi="Aptos" w:cs="Calibri"/>
        </w:rPr>
        <w:t xml:space="preserve">on </w:t>
      </w:r>
      <w:r w:rsidR="007A44A2" w:rsidRPr="007A44A2">
        <w:rPr>
          <w:rFonts w:ascii="Aptos" w:hAnsi="Aptos" w:cs="Calibri"/>
        </w:rPr>
        <w:t xml:space="preserve">caring for those who care - restoring health, careers and lives. </w:t>
      </w:r>
      <w:r w:rsidR="00797203" w:rsidRPr="007A44A2">
        <w:rPr>
          <w:rFonts w:ascii="Aptos" w:hAnsi="Aptos" w:cs="Calibri"/>
        </w:rPr>
        <w:t xml:space="preserve">We are opening </w:t>
      </w:r>
      <w:r w:rsidR="00162C36" w:rsidRPr="007A44A2">
        <w:rPr>
          <w:rFonts w:ascii="Aptos" w:hAnsi="Aptos" w:cs="Calibri"/>
        </w:rPr>
        <w:t xml:space="preserve">the </w:t>
      </w:r>
      <w:r w:rsidR="002A2681" w:rsidRPr="007A44A2">
        <w:rPr>
          <w:rFonts w:ascii="Aptos" w:hAnsi="Aptos" w:cs="Calibri"/>
        </w:rPr>
        <w:t xml:space="preserve">clinical innovation and </w:t>
      </w:r>
      <w:r w:rsidR="00162C36" w:rsidRPr="007A44A2">
        <w:rPr>
          <w:rFonts w:ascii="Aptos" w:hAnsi="Aptos" w:cs="Calibri"/>
        </w:rPr>
        <w:t>research stream of the</w:t>
      </w:r>
      <w:r w:rsidR="00797203" w:rsidRPr="007A44A2">
        <w:rPr>
          <w:rFonts w:ascii="Aptos" w:hAnsi="Aptos" w:cs="Calibri"/>
        </w:rPr>
        <w:t xml:space="preserve"> 20</w:t>
      </w:r>
      <w:r w:rsidR="0074750D" w:rsidRPr="007A44A2">
        <w:rPr>
          <w:rFonts w:ascii="Aptos" w:hAnsi="Aptos" w:cs="Calibri"/>
        </w:rPr>
        <w:t>2</w:t>
      </w:r>
      <w:r w:rsidR="007A44A2" w:rsidRPr="007A44A2">
        <w:rPr>
          <w:rFonts w:ascii="Aptos" w:hAnsi="Aptos" w:cs="Calibri"/>
        </w:rPr>
        <w:t>7</w:t>
      </w:r>
      <w:r w:rsidR="003F4137" w:rsidRPr="007A44A2">
        <w:rPr>
          <w:rFonts w:ascii="Aptos" w:hAnsi="Aptos" w:cs="Calibri"/>
        </w:rPr>
        <w:t xml:space="preserve"> </w:t>
      </w:r>
      <w:r w:rsidR="00CA3CD6" w:rsidRPr="007A44A2">
        <w:rPr>
          <w:rFonts w:ascii="Aptos" w:hAnsi="Aptos" w:cs="Calibri"/>
        </w:rPr>
        <w:t>c</w:t>
      </w:r>
      <w:r w:rsidR="00797203" w:rsidRPr="007A44A2">
        <w:rPr>
          <w:rFonts w:ascii="Aptos" w:hAnsi="Aptos" w:cs="Calibri"/>
        </w:rPr>
        <w:t xml:space="preserve">onference to </w:t>
      </w:r>
      <w:r w:rsidR="0004192A" w:rsidRPr="007A44A2">
        <w:rPr>
          <w:rFonts w:ascii="Aptos" w:hAnsi="Aptos" w:cs="Calibri"/>
        </w:rPr>
        <w:t>abstracts,</w:t>
      </w:r>
      <w:r w:rsidR="00797203" w:rsidRPr="007A44A2">
        <w:rPr>
          <w:rFonts w:ascii="Aptos" w:hAnsi="Aptos" w:cs="Calibri"/>
        </w:rPr>
        <w:t xml:space="preserve"> which </w:t>
      </w:r>
      <w:r w:rsidR="008B3A0F" w:rsidRPr="007A44A2">
        <w:rPr>
          <w:rFonts w:ascii="Aptos" w:hAnsi="Aptos" w:cs="Calibri"/>
        </w:rPr>
        <w:t xml:space="preserve">we </w:t>
      </w:r>
      <w:r w:rsidR="00797203" w:rsidRPr="007A44A2">
        <w:rPr>
          <w:rFonts w:ascii="Aptos" w:hAnsi="Aptos" w:cs="Calibri"/>
        </w:rPr>
        <w:t xml:space="preserve">will assess for inclusion in the conference programme as an oral presentation or poster display.  </w:t>
      </w:r>
    </w:p>
    <w:p w14:paraId="4A0085A8" w14:textId="77777777" w:rsidR="00797203" w:rsidRPr="007A44A2" w:rsidRDefault="00797203" w:rsidP="0073428B">
      <w:pPr>
        <w:jc w:val="both"/>
        <w:rPr>
          <w:rFonts w:ascii="Aptos" w:hAnsi="Aptos" w:cs="Calibri"/>
        </w:rPr>
      </w:pPr>
    </w:p>
    <w:p w14:paraId="077893E3" w14:textId="20EF3AF6" w:rsidR="008B1FAC" w:rsidRDefault="008B1FAC" w:rsidP="008B1FAC">
      <w:pPr>
        <w:jc w:val="both"/>
        <w:rPr>
          <w:rFonts w:ascii="Aptos" w:hAnsi="Aptos" w:cs="Calibri"/>
        </w:rPr>
      </w:pPr>
      <w:bookmarkStart w:id="0" w:name="_Hlk129956471"/>
      <w:r w:rsidRPr="007A44A2">
        <w:rPr>
          <w:rFonts w:ascii="Aptos" w:hAnsi="Aptos" w:cs="Calibri"/>
        </w:rPr>
        <w:t xml:space="preserve">The event has been developed following feedback from previous years and is aimed at all delegates with an interest in </w:t>
      </w:r>
      <w:r>
        <w:rPr>
          <w:rFonts w:ascii="Aptos" w:hAnsi="Aptos" w:cs="Calibri"/>
        </w:rPr>
        <w:t xml:space="preserve">the mental </w:t>
      </w:r>
      <w:r w:rsidRPr="007A44A2">
        <w:rPr>
          <w:rFonts w:ascii="Aptos" w:hAnsi="Aptos" w:cs="Calibri"/>
        </w:rPr>
        <w:t>health</w:t>
      </w:r>
      <w:r>
        <w:rPr>
          <w:rFonts w:ascii="Aptos" w:hAnsi="Aptos" w:cs="Calibri"/>
        </w:rPr>
        <w:t xml:space="preserve"> and wellbeing of health and care staff</w:t>
      </w:r>
      <w:r w:rsidRPr="007A44A2">
        <w:rPr>
          <w:rFonts w:ascii="Aptos" w:hAnsi="Aptos" w:cs="Calibri"/>
        </w:rPr>
        <w:t xml:space="preserve">. </w:t>
      </w:r>
      <w:r w:rsidRPr="005E3D62">
        <w:rPr>
          <w:rFonts w:ascii="Aptos" w:hAnsi="Aptos" w:cs="Calibri"/>
        </w:rPr>
        <w:t>We also recognise the difference that neurodivergence in professional staff can bring to the development and delivery of services.</w:t>
      </w:r>
      <w:r w:rsidRPr="005E3D62">
        <w:rPr>
          <w:rFonts w:ascii="Aptos" w:hAnsi="Aptos" w:cs="Calibri"/>
          <w:b/>
          <w:bCs/>
        </w:rPr>
        <w:t xml:space="preserve"> </w:t>
      </w:r>
      <w:r w:rsidRPr="00FB1F2D">
        <w:rPr>
          <w:rFonts w:ascii="Aptos" w:hAnsi="Aptos" w:cs="Calibri"/>
        </w:rPr>
        <w:t>We invite abstracts exploring innovative practice, research, education, lived experience, and service development</w:t>
      </w:r>
      <w:r>
        <w:rPr>
          <w:rFonts w:ascii="Aptos" w:hAnsi="Aptos" w:cs="Calibri"/>
        </w:rPr>
        <w:t xml:space="preserve"> in </w:t>
      </w:r>
      <w:r w:rsidRPr="007A44A2">
        <w:rPr>
          <w:rFonts w:ascii="Aptos" w:hAnsi="Aptos" w:cs="Calibri"/>
        </w:rPr>
        <w:t>the following areas</w:t>
      </w:r>
      <w:r>
        <w:rPr>
          <w:rFonts w:ascii="Aptos" w:hAnsi="Aptos" w:cs="Calibri"/>
        </w:rPr>
        <w:t>:</w:t>
      </w:r>
    </w:p>
    <w:p w14:paraId="21E560B1" w14:textId="77777777" w:rsidR="00A4049D" w:rsidRPr="006B5E4F" w:rsidRDefault="00A4049D" w:rsidP="0073428B">
      <w:pPr>
        <w:jc w:val="both"/>
        <w:rPr>
          <w:rFonts w:ascii="Aptos" w:hAnsi="Aptos" w:cs="Calibri"/>
        </w:rPr>
      </w:pPr>
    </w:p>
    <w:bookmarkEnd w:id="0"/>
    <w:p w14:paraId="2D7EC970" w14:textId="7669B8D6" w:rsidR="00630176" w:rsidRPr="006001F4" w:rsidRDefault="00931BAB" w:rsidP="006B5E4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001F4">
        <w:rPr>
          <w:rFonts w:ascii="Arial" w:hAnsi="Arial" w:cs="Arial"/>
          <w:b/>
          <w:bCs/>
        </w:rPr>
        <w:t>Burnout, Recovery and Sustainability at Work</w:t>
      </w:r>
      <w:r w:rsidRPr="006001F4">
        <w:rPr>
          <w:rFonts w:ascii="Arial" w:hAnsi="Arial" w:cs="Arial"/>
        </w:rPr>
        <w:t xml:space="preserve">: Strategies </w:t>
      </w:r>
      <w:r w:rsidRPr="006001F4">
        <w:rPr>
          <w:rFonts w:ascii="Arial" w:hAnsi="Arial" w:cs="Arial"/>
          <w:shd w:val="clear" w:color="auto" w:fill="FFFFFF"/>
        </w:rPr>
        <w:t>for  Individuals</w:t>
      </w:r>
      <w:r w:rsidRPr="006001F4">
        <w:rPr>
          <w:rFonts w:ascii="Arial" w:hAnsi="Arial" w:cs="Arial"/>
        </w:rPr>
        <w:t> </w:t>
      </w:r>
      <w:r w:rsidR="006001F4" w:rsidRPr="006001F4">
        <w:rPr>
          <w:rFonts w:ascii="Arial" w:hAnsi="Arial" w:cs="Arial"/>
        </w:rPr>
        <w:t>and hearing lived experiences</w:t>
      </w:r>
    </w:p>
    <w:p w14:paraId="447F1A31" w14:textId="169818E6" w:rsidR="006001F4" w:rsidRPr="006001F4" w:rsidRDefault="00931BAB" w:rsidP="008A3221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001F4">
        <w:rPr>
          <w:rFonts w:ascii="Arial" w:hAnsi="Arial" w:cs="Arial"/>
          <w:b/>
          <w:bCs/>
        </w:rPr>
        <w:t>Menta</w:t>
      </w:r>
      <w:r w:rsidRPr="006001F4">
        <w:rPr>
          <w:rFonts w:ascii="Arial" w:hAnsi="Arial" w:cs="Arial"/>
          <w:b/>
          <w:bCs/>
          <w:shd w:val="clear" w:color="auto" w:fill="FFFFFF"/>
        </w:rPr>
        <w:t>l Illness</w:t>
      </w:r>
      <w:r w:rsidRPr="006001F4">
        <w:rPr>
          <w:rFonts w:ascii="Arial" w:hAnsi="Arial" w:cs="Arial"/>
          <w:b/>
          <w:bCs/>
        </w:rPr>
        <w:t>, Suicide Prevention/Postvention and Addiction</w:t>
      </w:r>
      <w:r w:rsidRPr="006001F4">
        <w:rPr>
          <w:rFonts w:ascii="Arial" w:hAnsi="Arial" w:cs="Arial"/>
        </w:rPr>
        <w:t xml:space="preserve">: </w:t>
      </w:r>
      <w:r w:rsidR="006001F4" w:rsidRPr="006001F4">
        <w:rPr>
          <w:rFonts w:ascii="Arial" w:hAnsi="Arial" w:cs="Arial"/>
        </w:rPr>
        <w:t>Understanding the Human, System and Economic Impact and Working Together for Change</w:t>
      </w:r>
    </w:p>
    <w:p w14:paraId="285B478F" w14:textId="2E4C7B61" w:rsidR="006B5E4F" w:rsidRPr="006001F4" w:rsidRDefault="00BE1C8F" w:rsidP="006B5E4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001F4">
        <w:rPr>
          <w:rFonts w:ascii="Arial" w:hAnsi="Arial" w:cs="Arial"/>
          <w:b/>
          <w:bCs/>
        </w:rPr>
        <w:t>Walking the Line</w:t>
      </w:r>
      <w:r w:rsidR="00931BAB" w:rsidRPr="006001F4">
        <w:rPr>
          <w:rFonts w:ascii="Arial" w:hAnsi="Arial" w:cs="Arial"/>
          <w:b/>
          <w:bCs/>
        </w:rPr>
        <w:t>:</w:t>
      </w:r>
      <w:r w:rsidR="00931BAB" w:rsidRPr="006001F4">
        <w:rPr>
          <w:rFonts w:ascii="Arial" w:hAnsi="Arial" w:cs="Arial"/>
        </w:rPr>
        <w:t> </w:t>
      </w:r>
      <w:r w:rsidRPr="006001F4">
        <w:rPr>
          <w:rFonts w:ascii="Arial" w:hAnsi="Arial" w:cs="Arial"/>
        </w:rPr>
        <w:t xml:space="preserve">Keeping </w:t>
      </w:r>
      <w:r w:rsidR="00931BAB" w:rsidRPr="006001F4">
        <w:rPr>
          <w:rFonts w:ascii="Arial" w:hAnsi="Arial" w:cs="Arial"/>
        </w:rPr>
        <w:t>Practitioner</w:t>
      </w:r>
      <w:r w:rsidRPr="006001F4">
        <w:rPr>
          <w:rFonts w:ascii="Arial" w:hAnsi="Arial" w:cs="Arial"/>
        </w:rPr>
        <w:t xml:space="preserve"> Patients</w:t>
      </w:r>
      <w:r w:rsidR="00931BAB" w:rsidRPr="006001F4">
        <w:rPr>
          <w:rFonts w:ascii="Arial" w:hAnsi="Arial" w:cs="Arial"/>
        </w:rPr>
        <w:t xml:space="preserve">' </w:t>
      </w:r>
      <w:r w:rsidR="006001F4" w:rsidRPr="006001F4">
        <w:rPr>
          <w:rFonts w:ascii="Arial" w:hAnsi="Arial" w:cs="Arial"/>
        </w:rPr>
        <w:t xml:space="preserve">and their Patients </w:t>
      </w:r>
      <w:r w:rsidRPr="006001F4">
        <w:rPr>
          <w:rFonts w:ascii="Arial" w:hAnsi="Arial" w:cs="Arial"/>
        </w:rPr>
        <w:t>Safe</w:t>
      </w:r>
    </w:p>
    <w:p w14:paraId="5E6278E5" w14:textId="195FB32D" w:rsidR="006B5E4F" w:rsidRPr="006001F4" w:rsidRDefault="00931BAB" w:rsidP="006B5E4F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001F4">
        <w:rPr>
          <w:rFonts w:ascii="Arial" w:hAnsi="Arial" w:cs="Arial"/>
          <w:b/>
          <w:bCs/>
        </w:rPr>
        <w:t>Artificial Intelligence</w:t>
      </w:r>
      <w:r w:rsidR="006001F4" w:rsidRPr="006001F4">
        <w:rPr>
          <w:rFonts w:ascii="Arial" w:hAnsi="Arial" w:cs="Arial"/>
          <w:b/>
          <w:bCs/>
        </w:rPr>
        <w:t xml:space="preserve"> and Innovation</w:t>
      </w:r>
      <w:r w:rsidRPr="006001F4">
        <w:rPr>
          <w:rFonts w:ascii="Arial" w:hAnsi="Arial" w:cs="Arial"/>
          <w:b/>
          <w:bCs/>
        </w:rPr>
        <w:t xml:space="preserve">: </w:t>
      </w:r>
      <w:r w:rsidRPr="006001F4">
        <w:rPr>
          <w:rFonts w:ascii="Arial" w:hAnsi="Arial" w:cs="Arial"/>
        </w:rPr>
        <w:t xml:space="preserve">Exploring </w:t>
      </w:r>
      <w:r w:rsidR="006001F4" w:rsidRPr="006001F4">
        <w:rPr>
          <w:rFonts w:ascii="Arial" w:hAnsi="Arial" w:cs="Arial"/>
        </w:rPr>
        <w:t xml:space="preserve">the future of </w:t>
      </w:r>
      <w:r w:rsidRPr="006001F4">
        <w:rPr>
          <w:rFonts w:ascii="Arial" w:hAnsi="Arial" w:cs="Arial"/>
        </w:rPr>
        <w:t>Workforce Health and Wellbeing</w:t>
      </w:r>
    </w:p>
    <w:p w14:paraId="4520289D" w14:textId="77777777" w:rsidR="000200AC" w:rsidRPr="000E32AE" w:rsidRDefault="000200AC" w:rsidP="000200AC">
      <w:pPr>
        <w:jc w:val="both"/>
        <w:rPr>
          <w:rFonts w:ascii="Aptos" w:hAnsi="Aptos" w:cs="Calibri"/>
          <w:color w:val="FF0000"/>
        </w:rPr>
      </w:pPr>
    </w:p>
    <w:p w14:paraId="779DD482" w14:textId="77777777" w:rsidR="00797203" w:rsidRPr="007A44A2" w:rsidRDefault="00797203" w:rsidP="0073428B">
      <w:pPr>
        <w:jc w:val="both"/>
        <w:rPr>
          <w:rFonts w:ascii="Aptos" w:hAnsi="Aptos" w:cs="Calibri"/>
        </w:rPr>
      </w:pPr>
      <w:r w:rsidRPr="007A44A2">
        <w:rPr>
          <w:rFonts w:ascii="Aptos" w:hAnsi="Aptos" w:cs="Calibri"/>
        </w:rPr>
        <w:t>Details of the types of presentation are below:</w:t>
      </w:r>
    </w:p>
    <w:p w14:paraId="7CEE705D" w14:textId="77777777" w:rsidR="00FC17D8" w:rsidRPr="007A44A2" w:rsidRDefault="00FC17D8" w:rsidP="0073428B">
      <w:pPr>
        <w:jc w:val="both"/>
        <w:rPr>
          <w:rFonts w:ascii="Aptos" w:hAnsi="Aptos" w:cs="Calibri"/>
          <w:b/>
        </w:rPr>
      </w:pPr>
    </w:p>
    <w:p w14:paraId="6259AAC6" w14:textId="789F1DB3" w:rsidR="00797203" w:rsidRPr="007A44A2" w:rsidRDefault="00797203" w:rsidP="0073428B">
      <w:pPr>
        <w:jc w:val="both"/>
        <w:rPr>
          <w:rFonts w:ascii="Aptos" w:hAnsi="Aptos" w:cs="Calibri"/>
          <w:b/>
        </w:rPr>
      </w:pPr>
      <w:r w:rsidRPr="007A44A2">
        <w:rPr>
          <w:rFonts w:ascii="Aptos" w:hAnsi="Aptos" w:cs="Calibri"/>
          <w:b/>
        </w:rPr>
        <w:t xml:space="preserve">Oral </w:t>
      </w:r>
      <w:r w:rsidR="0073428B" w:rsidRPr="007A44A2">
        <w:rPr>
          <w:rFonts w:ascii="Aptos" w:hAnsi="Aptos" w:cs="Calibri"/>
          <w:b/>
        </w:rPr>
        <w:t>P</w:t>
      </w:r>
      <w:r w:rsidRPr="007A44A2">
        <w:rPr>
          <w:rFonts w:ascii="Aptos" w:hAnsi="Aptos" w:cs="Calibri"/>
          <w:b/>
        </w:rPr>
        <w:t>resentation</w:t>
      </w:r>
      <w:r w:rsidR="000200AC">
        <w:rPr>
          <w:rFonts w:ascii="Aptos" w:hAnsi="Aptos" w:cs="Calibri"/>
          <w:b/>
        </w:rPr>
        <w:t>/Workshop</w:t>
      </w:r>
      <w:r w:rsidRPr="007A44A2">
        <w:rPr>
          <w:rFonts w:ascii="Aptos" w:hAnsi="Aptos" w:cs="Calibri"/>
          <w:b/>
        </w:rPr>
        <w:t>:</w:t>
      </w:r>
    </w:p>
    <w:p w14:paraId="24F96C09" w14:textId="23280227" w:rsidR="00797203" w:rsidRPr="007A44A2" w:rsidRDefault="00797203" w:rsidP="0073428B">
      <w:pPr>
        <w:jc w:val="both"/>
        <w:rPr>
          <w:rFonts w:ascii="Aptos" w:hAnsi="Aptos" w:cs="Calibri"/>
        </w:rPr>
      </w:pPr>
      <w:r w:rsidRPr="007A44A2">
        <w:rPr>
          <w:rFonts w:ascii="Aptos" w:hAnsi="Aptos" w:cs="Calibri"/>
        </w:rPr>
        <w:t>Abstracts selected for oral presentation in one of the specialty streams or practical workshops. Eac</w:t>
      </w:r>
      <w:r w:rsidR="00844B23" w:rsidRPr="007A44A2">
        <w:rPr>
          <w:rFonts w:ascii="Aptos" w:hAnsi="Aptos" w:cs="Calibri"/>
        </w:rPr>
        <w:t xml:space="preserve">h presenter will be allocated between </w:t>
      </w:r>
      <w:r w:rsidR="00FF346D" w:rsidRPr="007A44A2">
        <w:rPr>
          <w:rFonts w:ascii="Aptos" w:hAnsi="Aptos" w:cs="Calibri"/>
        </w:rPr>
        <w:t>10-</w:t>
      </w:r>
      <w:r w:rsidR="008B1FAC">
        <w:rPr>
          <w:rFonts w:ascii="Aptos" w:hAnsi="Aptos" w:cs="Calibri"/>
        </w:rPr>
        <w:t xml:space="preserve">60 </w:t>
      </w:r>
      <w:r w:rsidR="00FF346D" w:rsidRPr="007A44A2">
        <w:rPr>
          <w:rFonts w:ascii="Aptos" w:hAnsi="Aptos" w:cs="Calibri"/>
        </w:rPr>
        <w:t>minute</w:t>
      </w:r>
      <w:r w:rsidRPr="007A44A2">
        <w:rPr>
          <w:rFonts w:ascii="Aptos" w:hAnsi="Aptos" w:cs="Calibri"/>
        </w:rPr>
        <w:t xml:space="preserve"> session </w:t>
      </w:r>
      <w:r w:rsidR="00FF346D" w:rsidRPr="007A44A2">
        <w:rPr>
          <w:rFonts w:ascii="Aptos" w:hAnsi="Aptos" w:cs="Calibri"/>
        </w:rPr>
        <w:t xml:space="preserve">(depending on the session) </w:t>
      </w:r>
      <w:r w:rsidRPr="007A44A2">
        <w:rPr>
          <w:rFonts w:ascii="Aptos" w:hAnsi="Aptos" w:cs="Calibri"/>
        </w:rPr>
        <w:t xml:space="preserve">followed by question and answers in the </w:t>
      </w:r>
      <w:r w:rsidR="002A2681" w:rsidRPr="007A44A2">
        <w:rPr>
          <w:rFonts w:ascii="Aptos" w:hAnsi="Aptos" w:cs="Calibri"/>
        </w:rPr>
        <w:t xml:space="preserve">clinical innovation and </w:t>
      </w:r>
      <w:r w:rsidR="00162C36" w:rsidRPr="007A44A2">
        <w:rPr>
          <w:rFonts w:ascii="Aptos" w:hAnsi="Aptos" w:cs="Calibri"/>
        </w:rPr>
        <w:t>research stream</w:t>
      </w:r>
      <w:r w:rsidRPr="007A44A2">
        <w:rPr>
          <w:rFonts w:ascii="Aptos" w:hAnsi="Aptos" w:cs="Calibri"/>
        </w:rPr>
        <w:t xml:space="preserve"> of the conference programme. If your abstract is selected for an oral presentation, </w:t>
      </w:r>
      <w:r w:rsidR="006D4AD2" w:rsidRPr="007A44A2">
        <w:rPr>
          <w:rFonts w:ascii="Aptos" w:hAnsi="Aptos" w:cs="Calibri"/>
        </w:rPr>
        <w:t xml:space="preserve">the </w:t>
      </w:r>
      <w:r w:rsidR="007A44A2" w:rsidRPr="007A44A2">
        <w:rPr>
          <w:rFonts w:ascii="Aptos" w:hAnsi="Aptos" w:cs="Calibri"/>
        </w:rPr>
        <w:t>presenting</w:t>
      </w:r>
      <w:r w:rsidR="006D4AD2" w:rsidRPr="007A44A2">
        <w:rPr>
          <w:rFonts w:ascii="Aptos" w:hAnsi="Aptos" w:cs="Calibri"/>
        </w:rPr>
        <w:t xml:space="preserve"> author will be invited to present and will receive</w:t>
      </w:r>
      <w:r w:rsidR="00B07660" w:rsidRPr="007A44A2">
        <w:rPr>
          <w:rFonts w:ascii="Aptos" w:hAnsi="Aptos" w:cs="Calibri"/>
        </w:rPr>
        <w:t xml:space="preserve"> </w:t>
      </w:r>
      <w:r w:rsidR="00FF346D" w:rsidRPr="007A44A2">
        <w:rPr>
          <w:rFonts w:ascii="Aptos" w:hAnsi="Aptos" w:cs="Calibri"/>
        </w:rPr>
        <w:t xml:space="preserve">a </w:t>
      </w:r>
      <w:r w:rsidR="00B07660" w:rsidRPr="007A44A2">
        <w:rPr>
          <w:rFonts w:ascii="Aptos" w:hAnsi="Aptos" w:cs="Calibri"/>
        </w:rPr>
        <w:t xml:space="preserve">free place at the conference. </w:t>
      </w:r>
      <w:r w:rsidR="007A44A2" w:rsidRPr="007A44A2">
        <w:rPr>
          <w:rFonts w:ascii="Aptos" w:hAnsi="Aptos" w:cs="Calibri"/>
        </w:rPr>
        <w:t xml:space="preserve">Should you wish to have a second author present they will need to pay for their place to attend. </w:t>
      </w:r>
      <w:r w:rsidR="00B07660" w:rsidRPr="007A44A2">
        <w:rPr>
          <w:rFonts w:ascii="Aptos" w:hAnsi="Aptos" w:cs="Calibri"/>
        </w:rPr>
        <w:t xml:space="preserve">No travel expenses or speaker fee will be paid. </w:t>
      </w:r>
      <w:r w:rsidR="006D4AD2" w:rsidRPr="007A44A2">
        <w:rPr>
          <w:rFonts w:ascii="Aptos" w:hAnsi="Aptos" w:cs="Calibri"/>
        </w:rPr>
        <w:t xml:space="preserve"> </w:t>
      </w:r>
    </w:p>
    <w:p w14:paraId="0FB263A6" w14:textId="77777777" w:rsidR="00B07660" w:rsidRPr="007A44A2" w:rsidRDefault="00B07660" w:rsidP="0073428B">
      <w:pPr>
        <w:jc w:val="both"/>
        <w:rPr>
          <w:rFonts w:ascii="Aptos" w:hAnsi="Aptos" w:cs="Calibri"/>
        </w:rPr>
      </w:pPr>
    </w:p>
    <w:p w14:paraId="49A58AA1" w14:textId="77777777" w:rsidR="00797203" w:rsidRPr="007A44A2" w:rsidRDefault="00797203" w:rsidP="0073428B">
      <w:pPr>
        <w:jc w:val="both"/>
        <w:rPr>
          <w:rFonts w:ascii="Aptos" w:hAnsi="Aptos" w:cs="Calibri"/>
          <w:b/>
        </w:rPr>
      </w:pPr>
      <w:r w:rsidRPr="007A44A2">
        <w:rPr>
          <w:rFonts w:ascii="Aptos" w:hAnsi="Aptos" w:cs="Calibri"/>
          <w:b/>
        </w:rPr>
        <w:t>Poster Display:</w:t>
      </w:r>
    </w:p>
    <w:p w14:paraId="176F1AFF" w14:textId="74D4B08D" w:rsidR="00D75351" w:rsidRPr="007A44A2" w:rsidRDefault="00797203" w:rsidP="0073428B">
      <w:pPr>
        <w:jc w:val="both"/>
        <w:rPr>
          <w:rFonts w:ascii="Aptos" w:hAnsi="Aptos" w:cs="Calibri"/>
        </w:rPr>
      </w:pPr>
      <w:r w:rsidRPr="007A44A2">
        <w:rPr>
          <w:rFonts w:ascii="Aptos" w:hAnsi="Aptos" w:cs="Calibri"/>
        </w:rPr>
        <w:t xml:space="preserve">Poster presentations are visual displays of material, which will be displayed in the exhibition area throughout the conference. If your presentation is selected for a poster display, </w:t>
      </w:r>
      <w:r w:rsidR="006D4AD2" w:rsidRPr="007A44A2">
        <w:rPr>
          <w:rFonts w:ascii="Aptos" w:hAnsi="Aptos" w:cs="Calibri"/>
        </w:rPr>
        <w:t xml:space="preserve">the senior author must </w:t>
      </w:r>
      <w:r w:rsidR="007A44A2" w:rsidRPr="007A44A2">
        <w:rPr>
          <w:rFonts w:ascii="Aptos" w:hAnsi="Aptos" w:cs="Calibri"/>
        </w:rPr>
        <w:t>attend</w:t>
      </w:r>
      <w:r w:rsidR="006D4AD2" w:rsidRPr="007A44A2">
        <w:rPr>
          <w:rFonts w:ascii="Aptos" w:hAnsi="Aptos" w:cs="Calibri"/>
        </w:rPr>
        <w:t xml:space="preserve"> the conference for the poster to be displayed.</w:t>
      </w:r>
      <w:r w:rsidR="00CA3CD6" w:rsidRPr="007A44A2">
        <w:rPr>
          <w:rFonts w:ascii="Aptos" w:hAnsi="Aptos" w:cs="Calibri"/>
        </w:rPr>
        <w:t xml:space="preserve"> If your abstract is selected for poster presentation, the </w:t>
      </w:r>
      <w:r w:rsidR="007A44A2" w:rsidRPr="007A44A2">
        <w:rPr>
          <w:rFonts w:ascii="Aptos" w:hAnsi="Aptos" w:cs="Calibri"/>
        </w:rPr>
        <w:t>presenting</w:t>
      </w:r>
      <w:r w:rsidR="00CA3CD6" w:rsidRPr="007A44A2">
        <w:rPr>
          <w:rFonts w:ascii="Aptos" w:hAnsi="Aptos" w:cs="Calibri"/>
        </w:rPr>
        <w:t xml:space="preserve"> author will be invited to attend and will receive a 25% discount from the conference fee. </w:t>
      </w:r>
      <w:r w:rsidR="00B07660" w:rsidRPr="007A44A2">
        <w:rPr>
          <w:rFonts w:ascii="Aptos" w:hAnsi="Aptos" w:cs="Calibri"/>
        </w:rPr>
        <w:t xml:space="preserve">No travel expenses or speaker fee will be paid. </w:t>
      </w:r>
    </w:p>
    <w:p w14:paraId="5FEFDCBA" w14:textId="77777777" w:rsidR="00D75351" w:rsidRPr="007A44A2" w:rsidRDefault="00D75351" w:rsidP="0073428B">
      <w:pPr>
        <w:jc w:val="both"/>
        <w:rPr>
          <w:rFonts w:ascii="Aptos" w:hAnsi="Aptos" w:cs="Calibri"/>
        </w:rPr>
      </w:pPr>
    </w:p>
    <w:p w14:paraId="62C9C8D8" w14:textId="10956EE3" w:rsidR="001C437F" w:rsidRPr="00592187" w:rsidRDefault="001C437F" w:rsidP="006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Calibri"/>
          <w:b/>
          <w:bCs/>
          <w:sz w:val="32"/>
          <w:szCs w:val="32"/>
        </w:rPr>
      </w:pPr>
      <w:r w:rsidRPr="00592187">
        <w:rPr>
          <w:rFonts w:ascii="Aptos" w:hAnsi="Aptos" w:cs="Calibri"/>
          <w:b/>
          <w:bCs/>
          <w:sz w:val="32"/>
          <w:szCs w:val="32"/>
        </w:rPr>
        <w:t xml:space="preserve">To register your abstract submission click </w:t>
      </w:r>
      <w:hyperlink r:id="rId5" w:history="1">
        <w:r w:rsidRPr="00592187">
          <w:rPr>
            <w:rStyle w:val="Hyperlink"/>
            <w:rFonts w:ascii="Aptos" w:hAnsi="Aptos" w:cs="Calibri"/>
            <w:b/>
            <w:bCs/>
            <w:sz w:val="32"/>
            <w:szCs w:val="32"/>
          </w:rPr>
          <w:t>here</w:t>
        </w:r>
      </w:hyperlink>
      <w:r w:rsidRPr="00592187">
        <w:rPr>
          <w:rFonts w:ascii="Aptos" w:hAnsi="Aptos" w:cs="Calibri"/>
          <w:b/>
          <w:bCs/>
          <w:sz w:val="32"/>
          <w:szCs w:val="32"/>
        </w:rPr>
        <w:t xml:space="preserve"> </w:t>
      </w:r>
    </w:p>
    <w:p w14:paraId="0F27E8FC" w14:textId="7344F8D9" w:rsidR="006E5602" w:rsidRDefault="006E5602" w:rsidP="006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Calibri"/>
          <w:bCs/>
        </w:rPr>
      </w:pPr>
      <w:r>
        <w:rPr>
          <w:rFonts w:ascii="Aptos" w:hAnsi="Aptos" w:cs="Calibri"/>
        </w:rPr>
        <w:t>E</w:t>
      </w:r>
      <w:r w:rsidR="00C03130" w:rsidRPr="007A44A2">
        <w:rPr>
          <w:rFonts w:ascii="Aptos" w:hAnsi="Aptos" w:cs="Calibri"/>
        </w:rPr>
        <w:t>nquiries</w:t>
      </w:r>
      <w:r>
        <w:rPr>
          <w:rFonts w:ascii="Aptos" w:hAnsi="Aptos" w:cs="Calibri"/>
        </w:rPr>
        <w:t xml:space="preserve"> should be emailed to </w:t>
      </w:r>
      <w:hyperlink r:id="rId6" w:history="1">
        <w:r w:rsidRPr="00667A90">
          <w:rPr>
            <w:rStyle w:val="Hyperlink"/>
            <w:rFonts w:ascii="Aptos" w:hAnsi="Aptos" w:cs="Calibri"/>
          </w:rPr>
          <w:t>wounded.healer@nhs.net</w:t>
        </w:r>
      </w:hyperlink>
      <w:r>
        <w:rPr>
          <w:rFonts w:ascii="Aptos" w:hAnsi="Aptos" w:cs="Calibri"/>
        </w:rPr>
        <w:t>.</w:t>
      </w:r>
    </w:p>
    <w:p w14:paraId="02151AE4" w14:textId="666A1802" w:rsidR="00797203" w:rsidRPr="007A44A2" w:rsidRDefault="00797203" w:rsidP="006E5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</w:rPr>
      </w:pPr>
      <w:r w:rsidRPr="007A44A2">
        <w:rPr>
          <w:rFonts w:ascii="Aptos" w:hAnsi="Aptos" w:cs="Calibri"/>
        </w:rPr>
        <w:t xml:space="preserve">The deadline for submission of abstracts is </w:t>
      </w:r>
      <w:r w:rsidR="006E5602">
        <w:rPr>
          <w:rFonts w:ascii="Aptos" w:hAnsi="Aptos" w:cs="Calibri"/>
          <w:b/>
          <w:color w:val="FF0000"/>
        </w:rPr>
        <w:t>31</w:t>
      </w:r>
      <w:r w:rsidR="006E5602" w:rsidRPr="006E5602">
        <w:rPr>
          <w:rFonts w:ascii="Aptos" w:hAnsi="Aptos" w:cs="Calibri"/>
          <w:b/>
          <w:color w:val="FF0000"/>
          <w:vertAlign w:val="superscript"/>
        </w:rPr>
        <w:t>st</w:t>
      </w:r>
      <w:r w:rsidR="006E5602">
        <w:rPr>
          <w:rFonts w:ascii="Aptos" w:hAnsi="Aptos" w:cs="Calibri"/>
          <w:b/>
          <w:color w:val="FF0000"/>
        </w:rPr>
        <w:t xml:space="preserve"> October 2026</w:t>
      </w:r>
      <w:r w:rsidR="007A44A2">
        <w:rPr>
          <w:rFonts w:ascii="Aptos" w:hAnsi="Aptos" w:cs="Calibri"/>
          <w:b/>
          <w:color w:val="FF0000"/>
        </w:rPr>
        <w:t xml:space="preserve"> </w:t>
      </w:r>
      <w:r w:rsidRPr="007A44A2">
        <w:rPr>
          <w:rFonts w:ascii="Aptos" w:hAnsi="Aptos" w:cs="Calibri"/>
        </w:rPr>
        <w:t>(we cannot accept any abstracts after this date).</w:t>
      </w:r>
    </w:p>
    <w:p w14:paraId="7EB54270" w14:textId="77777777" w:rsidR="00797203" w:rsidRPr="007A44A2" w:rsidRDefault="00797203" w:rsidP="0073428B">
      <w:pPr>
        <w:jc w:val="both"/>
        <w:rPr>
          <w:rFonts w:ascii="Aptos" w:hAnsi="Aptos" w:cs="Calibri"/>
        </w:rPr>
      </w:pPr>
    </w:p>
    <w:p w14:paraId="4B1774BB" w14:textId="77777777" w:rsidR="001C437F" w:rsidRDefault="001C437F" w:rsidP="0073428B">
      <w:pPr>
        <w:jc w:val="both"/>
        <w:rPr>
          <w:rFonts w:ascii="Aptos" w:hAnsi="Aptos" w:cs="Calibri"/>
          <w:b/>
        </w:rPr>
      </w:pPr>
    </w:p>
    <w:p w14:paraId="5C48534F" w14:textId="77777777" w:rsidR="001C437F" w:rsidRDefault="001C437F" w:rsidP="0073428B">
      <w:pPr>
        <w:jc w:val="both"/>
        <w:rPr>
          <w:rFonts w:ascii="Aptos" w:hAnsi="Aptos" w:cs="Calibri"/>
          <w:b/>
        </w:rPr>
      </w:pPr>
    </w:p>
    <w:p w14:paraId="63CB207E" w14:textId="77777777" w:rsidR="001C437F" w:rsidRDefault="001C437F" w:rsidP="0073428B">
      <w:pPr>
        <w:jc w:val="both"/>
        <w:rPr>
          <w:rFonts w:ascii="Aptos" w:hAnsi="Aptos" w:cs="Calibri"/>
          <w:b/>
        </w:rPr>
      </w:pPr>
    </w:p>
    <w:p w14:paraId="60A5785F" w14:textId="77777777" w:rsidR="001C437F" w:rsidRDefault="001C437F" w:rsidP="0073428B">
      <w:pPr>
        <w:jc w:val="both"/>
        <w:rPr>
          <w:rFonts w:ascii="Aptos" w:hAnsi="Aptos" w:cs="Calibri"/>
          <w:b/>
        </w:rPr>
      </w:pPr>
    </w:p>
    <w:p w14:paraId="0AC2C9F0" w14:textId="02AA770A" w:rsidR="00797203" w:rsidRPr="007A44A2" w:rsidRDefault="00797203" w:rsidP="0073428B">
      <w:pPr>
        <w:jc w:val="both"/>
        <w:rPr>
          <w:rFonts w:ascii="Aptos" w:hAnsi="Aptos" w:cs="Calibri"/>
          <w:bCs/>
        </w:rPr>
      </w:pPr>
      <w:r w:rsidRPr="007A44A2">
        <w:rPr>
          <w:rFonts w:ascii="Aptos" w:hAnsi="Aptos" w:cs="Calibri"/>
          <w:b/>
        </w:rPr>
        <w:t>All Abstracts should include the following:</w:t>
      </w:r>
    </w:p>
    <w:p w14:paraId="6DC9C158" w14:textId="77777777" w:rsidR="00797203" w:rsidRPr="007A44A2" w:rsidRDefault="00797203" w:rsidP="0073428B">
      <w:pPr>
        <w:jc w:val="both"/>
        <w:rPr>
          <w:rFonts w:ascii="Aptos" w:hAnsi="Aptos" w:cs="Calibri"/>
          <w:b/>
        </w:rPr>
      </w:pPr>
    </w:p>
    <w:p w14:paraId="7A9F99B2" w14:textId="77777777" w:rsidR="00797203" w:rsidRPr="007A44A2" w:rsidRDefault="00797203" w:rsidP="0073428B">
      <w:pPr>
        <w:numPr>
          <w:ilvl w:val="0"/>
          <w:numId w:val="1"/>
        </w:numPr>
        <w:jc w:val="both"/>
        <w:rPr>
          <w:rFonts w:ascii="Aptos" w:hAnsi="Aptos" w:cs="Calibri"/>
        </w:rPr>
      </w:pPr>
      <w:r w:rsidRPr="007A44A2">
        <w:rPr>
          <w:rFonts w:ascii="Aptos" w:hAnsi="Aptos" w:cs="Calibri"/>
        </w:rPr>
        <w:t xml:space="preserve">All should </w:t>
      </w:r>
      <w:r w:rsidR="0073428B" w:rsidRPr="007A44A2">
        <w:rPr>
          <w:rFonts w:ascii="Aptos" w:hAnsi="Aptos" w:cs="Calibri"/>
        </w:rPr>
        <w:t>include</w:t>
      </w:r>
      <w:r w:rsidRPr="007A44A2">
        <w:rPr>
          <w:rFonts w:ascii="Aptos" w:hAnsi="Aptos" w:cs="Calibri"/>
        </w:rPr>
        <w:t xml:space="preserve"> title, author, organisation, 3 bullet point</w:t>
      </w:r>
      <w:r w:rsidR="00BC6B84" w:rsidRPr="007A44A2">
        <w:rPr>
          <w:rFonts w:ascii="Aptos" w:hAnsi="Aptos" w:cs="Calibri"/>
        </w:rPr>
        <w:t xml:space="preserve">s summarising the presentation including the </w:t>
      </w:r>
      <w:r w:rsidR="00BC6B84" w:rsidRPr="007A44A2">
        <w:rPr>
          <w:rFonts w:ascii="Aptos" w:hAnsi="Aptos" w:cs="Calibri"/>
          <w:color w:val="000000"/>
        </w:rPr>
        <w:t>aims and objectives of the workshop and what people can learn from the presentation</w:t>
      </w:r>
    </w:p>
    <w:p w14:paraId="57D82997" w14:textId="77777777" w:rsidR="00797203" w:rsidRPr="007A44A2" w:rsidRDefault="00797203" w:rsidP="0073428B">
      <w:pPr>
        <w:numPr>
          <w:ilvl w:val="0"/>
          <w:numId w:val="1"/>
        </w:numPr>
        <w:jc w:val="both"/>
        <w:rPr>
          <w:rFonts w:ascii="Aptos" w:hAnsi="Aptos" w:cs="Calibri"/>
        </w:rPr>
      </w:pPr>
      <w:r w:rsidRPr="007A44A2">
        <w:rPr>
          <w:rFonts w:ascii="Aptos" w:hAnsi="Aptos" w:cs="Calibri"/>
        </w:rPr>
        <w:t xml:space="preserve">Maximum </w:t>
      </w:r>
      <w:r w:rsidR="00BC6B84" w:rsidRPr="007A44A2">
        <w:rPr>
          <w:rFonts w:ascii="Aptos" w:hAnsi="Aptos" w:cs="Calibri"/>
        </w:rPr>
        <w:t>3</w:t>
      </w:r>
      <w:r w:rsidR="00844B23" w:rsidRPr="007A44A2">
        <w:rPr>
          <w:rFonts w:ascii="Aptos" w:hAnsi="Aptos" w:cs="Calibri"/>
        </w:rPr>
        <w:t>00 words for main abstract</w:t>
      </w:r>
      <w:r w:rsidRPr="007A44A2">
        <w:rPr>
          <w:rFonts w:ascii="Aptos" w:hAnsi="Aptos" w:cs="Calibri"/>
        </w:rPr>
        <w:t xml:space="preserve"> (longer abstracts will not be reviewed)</w:t>
      </w:r>
    </w:p>
    <w:p w14:paraId="1AC05D4D" w14:textId="4705A62E" w:rsidR="00844B23" w:rsidRPr="007A44A2" w:rsidRDefault="00844B23" w:rsidP="0073428B">
      <w:pPr>
        <w:numPr>
          <w:ilvl w:val="0"/>
          <w:numId w:val="1"/>
        </w:numPr>
        <w:jc w:val="both"/>
        <w:rPr>
          <w:rFonts w:ascii="Aptos" w:hAnsi="Aptos" w:cs="Calibri"/>
        </w:rPr>
      </w:pPr>
      <w:r w:rsidRPr="007A44A2">
        <w:rPr>
          <w:rFonts w:ascii="Aptos" w:hAnsi="Aptos" w:cs="Calibri"/>
        </w:rPr>
        <w:t xml:space="preserve">The paper will be accepted on the understanding that the </w:t>
      </w:r>
      <w:r w:rsidR="007A44A2">
        <w:rPr>
          <w:rFonts w:ascii="Aptos" w:hAnsi="Aptos" w:cs="Calibri"/>
        </w:rPr>
        <w:t>presenting</w:t>
      </w:r>
      <w:r w:rsidRPr="007A44A2">
        <w:rPr>
          <w:rFonts w:ascii="Aptos" w:hAnsi="Aptos" w:cs="Calibri"/>
        </w:rPr>
        <w:t xml:space="preserve"> author will </w:t>
      </w:r>
      <w:r w:rsidR="008C3F83" w:rsidRPr="007A44A2">
        <w:rPr>
          <w:rFonts w:ascii="Aptos" w:hAnsi="Aptos" w:cs="Calibri"/>
        </w:rPr>
        <w:t xml:space="preserve">be </w:t>
      </w:r>
      <w:r w:rsidRPr="007A44A2">
        <w:rPr>
          <w:rFonts w:ascii="Aptos" w:hAnsi="Aptos" w:cs="Calibri"/>
        </w:rPr>
        <w:t>present at the meeting to support the presentation</w:t>
      </w:r>
    </w:p>
    <w:p w14:paraId="60C80579" w14:textId="77777777" w:rsidR="004D6CEC" w:rsidRPr="007A44A2" w:rsidRDefault="00797203" w:rsidP="0073428B">
      <w:pPr>
        <w:numPr>
          <w:ilvl w:val="0"/>
          <w:numId w:val="1"/>
        </w:numPr>
        <w:jc w:val="both"/>
        <w:rPr>
          <w:rFonts w:ascii="Aptos" w:hAnsi="Aptos" w:cs="Calibri"/>
        </w:rPr>
      </w:pPr>
      <w:r w:rsidRPr="007A44A2">
        <w:rPr>
          <w:rFonts w:ascii="Aptos" w:hAnsi="Aptos" w:cs="Calibri"/>
        </w:rPr>
        <w:t>Abstracts will be reviewed based on criteria as follows: acceptability for programme, originality, completeness, clarity of objectives, and conclusions</w:t>
      </w:r>
      <w:r w:rsidR="004D6CEC" w:rsidRPr="007A44A2">
        <w:rPr>
          <w:rFonts w:ascii="Aptos" w:hAnsi="Aptos" w:cs="Calibri"/>
        </w:rPr>
        <w:t>/learning points</w:t>
      </w:r>
      <w:r w:rsidRPr="007A44A2">
        <w:rPr>
          <w:rFonts w:ascii="Aptos" w:hAnsi="Aptos" w:cs="Calibri"/>
        </w:rPr>
        <w:t xml:space="preserve"> </w:t>
      </w:r>
    </w:p>
    <w:p w14:paraId="09082137" w14:textId="217B1133" w:rsidR="00C03130" w:rsidRDefault="00844B23" w:rsidP="00EA7CBB">
      <w:pPr>
        <w:numPr>
          <w:ilvl w:val="0"/>
          <w:numId w:val="1"/>
        </w:numPr>
        <w:jc w:val="both"/>
        <w:rPr>
          <w:rFonts w:ascii="Aptos" w:hAnsi="Aptos" w:cs="Calibri"/>
        </w:rPr>
      </w:pPr>
      <w:r w:rsidRPr="007A44A2">
        <w:rPr>
          <w:rFonts w:ascii="Aptos" w:hAnsi="Aptos" w:cs="Calibri"/>
        </w:rPr>
        <w:t>We cannot be responsible for abstracts that are not received so please ensure you receive confirmation of receipt of abstract</w:t>
      </w:r>
    </w:p>
    <w:p w14:paraId="3E79953B" w14:textId="77777777" w:rsidR="007A44A2" w:rsidRDefault="007A44A2" w:rsidP="007A44A2">
      <w:pPr>
        <w:jc w:val="both"/>
        <w:rPr>
          <w:rFonts w:ascii="Aptos" w:hAnsi="Aptos" w:cs="Calibri"/>
        </w:rPr>
      </w:pPr>
    </w:p>
    <w:sectPr w:rsidR="007A44A2" w:rsidSect="007342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75A0"/>
    <w:multiLevelType w:val="hybridMultilevel"/>
    <w:tmpl w:val="2862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B249C"/>
    <w:multiLevelType w:val="hybridMultilevel"/>
    <w:tmpl w:val="4F40D1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6447F"/>
    <w:multiLevelType w:val="hybridMultilevel"/>
    <w:tmpl w:val="A4E4580E"/>
    <w:lvl w:ilvl="0" w:tplc="D1AC6D2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32674"/>
    <w:multiLevelType w:val="multilevel"/>
    <w:tmpl w:val="F63A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A4D43"/>
    <w:multiLevelType w:val="hybridMultilevel"/>
    <w:tmpl w:val="8CC02F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26C79"/>
    <w:multiLevelType w:val="hybridMultilevel"/>
    <w:tmpl w:val="3F98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542187">
    <w:abstractNumId w:val="1"/>
  </w:num>
  <w:num w:numId="2" w16cid:durableId="1796488538">
    <w:abstractNumId w:val="4"/>
  </w:num>
  <w:num w:numId="3" w16cid:durableId="1624144853">
    <w:abstractNumId w:val="0"/>
  </w:num>
  <w:num w:numId="4" w16cid:durableId="1759984480">
    <w:abstractNumId w:val="2"/>
  </w:num>
  <w:num w:numId="5" w16cid:durableId="191654948">
    <w:abstractNumId w:val="5"/>
  </w:num>
  <w:num w:numId="6" w16cid:durableId="1259145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2D"/>
    <w:rsid w:val="00001CA6"/>
    <w:rsid w:val="000200AC"/>
    <w:rsid w:val="0004192A"/>
    <w:rsid w:val="000829A4"/>
    <w:rsid w:val="0009712C"/>
    <w:rsid w:val="000E32AE"/>
    <w:rsid w:val="00105DCA"/>
    <w:rsid w:val="00151E5D"/>
    <w:rsid w:val="00162C36"/>
    <w:rsid w:val="0017667A"/>
    <w:rsid w:val="001B1C49"/>
    <w:rsid w:val="001C437F"/>
    <w:rsid w:val="00220D9D"/>
    <w:rsid w:val="00294612"/>
    <w:rsid w:val="002A2681"/>
    <w:rsid w:val="002B0528"/>
    <w:rsid w:val="002B5344"/>
    <w:rsid w:val="002F342C"/>
    <w:rsid w:val="00305489"/>
    <w:rsid w:val="00346CF9"/>
    <w:rsid w:val="00361133"/>
    <w:rsid w:val="00367DBB"/>
    <w:rsid w:val="00385D4E"/>
    <w:rsid w:val="003E4467"/>
    <w:rsid w:val="003E4E7A"/>
    <w:rsid w:val="003F1B6D"/>
    <w:rsid w:val="003F4137"/>
    <w:rsid w:val="0041181C"/>
    <w:rsid w:val="0041589A"/>
    <w:rsid w:val="004321DB"/>
    <w:rsid w:val="0045531A"/>
    <w:rsid w:val="004D6CEC"/>
    <w:rsid w:val="004F30B5"/>
    <w:rsid w:val="005128D1"/>
    <w:rsid w:val="00563F82"/>
    <w:rsid w:val="0058262D"/>
    <w:rsid w:val="00592187"/>
    <w:rsid w:val="005E3570"/>
    <w:rsid w:val="006001F4"/>
    <w:rsid w:val="0060369B"/>
    <w:rsid w:val="00630176"/>
    <w:rsid w:val="0063155F"/>
    <w:rsid w:val="00644436"/>
    <w:rsid w:val="00697CDA"/>
    <w:rsid w:val="006B5E4F"/>
    <w:rsid w:val="006C43B2"/>
    <w:rsid w:val="006D4AD2"/>
    <w:rsid w:val="006E5602"/>
    <w:rsid w:val="006E7D93"/>
    <w:rsid w:val="0073428B"/>
    <w:rsid w:val="0074750D"/>
    <w:rsid w:val="0075368E"/>
    <w:rsid w:val="007855D6"/>
    <w:rsid w:val="007964C5"/>
    <w:rsid w:val="00797203"/>
    <w:rsid w:val="007A44A2"/>
    <w:rsid w:val="007A72CB"/>
    <w:rsid w:val="00804607"/>
    <w:rsid w:val="008261AD"/>
    <w:rsid w:val="008417DE"/>
    <w:rsid w:val="00844B23"/>
    <w:rsid w:val="008454B4"/>
    <w:rsid w:val="00851F15"/>
    <w:rsid w:val="00871F0D"/>
    <w:rsid w:val="00887271"/>
    <w:rsid w:val="008B1FAC"/>
    <w:rsid w:val="008B3A0F"/>
    <w:rsid w:val="008C3F83"/>
    <w:rsid w:val="008E394A"/>
    <w:rsid w:val="00904174"/>
    <w:rsid w:val="00931BAB"/>
    <w:rsid w:val="00940D3A"/>
    <w:rsid w:val="009B493C"/>
    <w:rsid w:val="009C79B5"/>
    <w:rsid w:val="009E1766"/>
    <w:rsid w:val="009F5D07"/>
    <w:rsid w:val="00A4049D"/>
    <w:rsid w:val="00A67F3E"/>
    <w:rsid w:val="00A85270"/>
    <w:rsid w:val="00AB0F55"/>
    <w:rsid w:val="00B07660"/>
    <w:rsid w:val="00B2238B"/>
    <w:rsid w:val="00B5281E"/>
    <w:rsid w:val="00B75AF8"/>
    <w:rsid w:val="00B974D2"/>
    <w:rsid w:val="00BC16A1"/>
    <w:rsid w:val="00BC6B84"/>
    <w:rsid w:val="00BD5961"/>
    <w:rsid w:val="00BE1C8F"/>
    <w:rsid w:val="00C03130"/>
    <w:rsid w:val="00C21121"/>
    <w:rsid w:val="00C43D30"/>
    <w:rsid w:val="00C94738"/>
    <w:rsid w:val="00CA3CD6"/>
    <w:rsid w:val="00CD0CB1"/>
    <w:rsid w:val="00D403E2"/>
    <w:rsid w:val="00D57030"/>
    <w:rsid w:val="00D75351"/>
    <w:rsid w:val="00DA3523"/>
    <w:rsid w:val="00DB7B90"/>
    <w:rsid w:val="00DC3989"/>
    <w:rsid w:val="00DF34E0"/>
    <w:rsid w:val="00E03D6A"/>
    <w:rsid w:val="00E103F0"/>
    <w:rsid w:val="00E112E8"/>
    <w:rsid w:val="00E32ECF"/>
    <w:rsid w:val="00E41C4B"/>
    <w:rsid w:val="00E94486"/>
    <w:rsid w:val="00EE6578"/>
    <w:rsid w:val="00F41E55"/>
    <w:rsid w:val="00F44E4B"/>
    <w:rsid w:val="00FB1F2D"/>
    <w:rsid w:val="00FC17D8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A3717"/>
  <w15:chartTrackingRefBased/>
  <w15:docId w15:val="{4064E233-9CDC-421F-8904-79D73CC6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b/>
      <w:kern w:val="32"/>
      <w:sz w:val="28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  <w:szCs w:val="20"/>
      <w:lang w:val="en-AU" w:eastAsia="en-US"/>
    </w:rPr>
  </w:style>
  <w:style w:type="paragraph" w:styleId="BodyText3">
    <w:name w:val="Body Text 3"/>
    <w:basedOn w:val="Normal"/>
    <w:rPr>
      <w:rFonts w:ascii="Arial" w:hAnsi="Arial"/>
      <w:sz w:val="20"/>
      <w:szCs w:val="20"/>
      <w:lang w:val="en-AU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unded.healer@nhs.net" TargetMode="External"/><Relationship Id="rId5" Type="http://schemas.openxmlformats.org/officeDocument/2006/relationships/hyperlink" Target="https://forms.gle/tuHZrnM1uKEcBfyQ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Healthcare Events</Company>
  <LinksUpToDate>false</LinksUpToDate>
  <CharactersWithSpaces>3683</CharactersWithSpaces>
  <SharedDoc>false</SharedDoc>
  <HLinks>
    <vt:vector size="6" baseType="variant">
      <vt:variant>
        <vt:i4>7274504</vt:i4>
      </vt:variant>
      <vt:variant>
        <vt:i4>0</vt:i4>
      </vt:variant>
      <vt:variant>
        <vt:i4>0</vt:i4>
      </vt:variant>
      <vt:variant>
        <vt:i4>5</vt:i4>
      </vt:variant>
      <vt:variant>
        <vt:lpwstr>mailto:wounded.healer@nhs.net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Clare Gallagher</dc:creator>
  <cp:keywords/>
  <cp:lastModifiedBy>Kerry Tarrant</cp:lastModifiedBy>
  <cp:revision>3</cp:revision>
  <cp:lastPrinted>2017-10-02T09:10:00Z</cp:lastPrinted>
  <dcterms:created xsi:type="dcterms:W3CDTF">2026-07-02T15:12:00Z</dcterms:created>
  <dcterms:modified xsi:type="dcterms:W3CDTF">2026-07-07T13:21:00Z</dcterms:modified>
</cp:coreProperties>
</file>